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6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/>
          <w:sz w:val="32"/>
          <w:szCs w:val="32"/>
        </w:rPr>
        <w:t>惠州市2024年初中学业水平考试体育考试免考汇总表</w:t>
      </w:r>
      <w:bookmarkEnd w:id="0"/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单位（盖章）：</w:t>
      </w:r>
      <w:r>
        <w:rPr>
          <w:rFonts w:hint="eastAsia" w:ascii="宋体" w:hAnsi="宋体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ab/>
      </w:r>
      <w:r>
        <w:rPr>
          <w:rFonts w:hint="eastAsia" w:ascii="宋体" w:hAnsi="宋体"/>
          <w:sz w:val="28"/>
        </w:rPr>
        <w:t>填表时间：</w:t>
      </w:r>
    </w:p>
    <w:tbl>
      <w:tblPr>
        <w:tblStyle w:val="3"/>
        <w:tblW w:w="9147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82"/>
        <w:gridCol w:w="694"/>
        <w:gridCol w:w="802"/>
        <w:gridCol w:w="1397"/>
        <w:gridCol w:w="1154"/>
        <w:gridCol w:w="1843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准考证号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县区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学校名称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免考类别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免考理由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  <w:t>免考分数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说明：县（区）教育考试中心在“惠州市中考网上报考系统”中按</w:t>
      </w:r>
      <w:r>
        <w:rPr>
          <w:rFonts w:hint="eastAsia" w:ascii="Times New Roman" w:hAnsi="Times New Roman" w:eastAsia="宋体" w:cs="Times New Roman"/>
          <w:sz w:val="24"/>
          <w:szCs w:val="24"/>
        </w:rPr>
        <w:t>四</w:t>
      </w:r>
      <w:r>
        <w:rPr>
          <w:rFonts w:ascii="Times New Roman" w:hAnsi="Times New Roman" w:eastAsia="宋体" w:cs="Times New Roman"/>
          <w:sz w:val="24"/>
          <w:szCs w:val="24"/>
        </w:rPr>
        <w:t>种免考理由打印造册，于2023年3月17日前交市教育考试中心。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88116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WM3NTcxY2I5YTY2MjhiOGFiNjc4N2FhOTBlZmEifQ=="/>
  </w:docVars>
  <w:rsids>
    <w:rsidRoot w:val="7CD26168"/>
    <w:rsid w:val="7CD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2023-12-13T07:18:00Z</dcterms:created>
  <dc:creator>紫郡</dc:creator>
  <cp:lastModifiedBy>紫郡</cp:lastModifiedBy>
  <dcterms:modified xsi:type="dcterms:W3CDTF">2023-12-13T07:19:04Z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B5C41586F43E4B05A7D0D021C725B604_11</vt:lpwstr>
  </property>
</Properties>
</file>